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1"/>
        <w:numPr>
          <w:ilvl w:val="0"/>
          <w:numId w:val="1"/>
        </w:numPr>
        <w:jc w:val="center"/>
        <w:rPr>
          <w:b/>
          <w:b/>
          <w:bCs/>
          <w:sz w:val="28"/>
          <w:szCs w:val="28"/>
        </w:rPr>
      </w:pPr>
      <w:bookmarkStart w:id="0" w:name="__DdeLink__13_3135145819"/>
      <w:r>
        <w:rPr>
          <w:b/>
          <w:bCs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 xml:space="preserve">Ермаковской </w:t>
      </w:r>
      <w:r>
        <w:rPr>
          <w:b/>
          <w:bCs/>
          <w:sz w:val="28"/>
          <w:szCs w:val="28"/>
        </w:rPr>
        <w:t>библиотек</w:t>
      </w:r>
      <w:r>
        <w:rPr>
          <w:b/>
          <w:bCs/>
          <w:sz w:val="28"/>
          <w:szCs w:val="28"/>
        </w:rPr>
        <w:t>и</w:t>
      </w:r>
    </w:p>
    <w:p>
      <w:pPr>
        <w:pStyle w:val="1"/>
        <w:numPr>
          <w:ilvl w:val="0"/>
          <w:numId w:val="1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2023 год</w:t>
      </w:r>
      <w:bookmarkEnd w:id="0"/>
    </w:p>
    <w:p>
      <w:pPr>
        <w:pStyle w:val="Style16"/>
        <w:rPr/>
      </w:pPr>
      <w:r>
        <w:rPr>
          <w:b/>
        </w:rPr>
        <w:t>Основными принципами планирования библиотеки являются: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целенаправленность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перспективность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оптимальность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коллегиальность</w:t>
      </w:r>
    </w:p>
    <w:p>
      <w:pPr>
        <w:pStyle w:val="Style16"/>
        <w:rPr/>
      </w:pPr>
      <w:r>
        <w:rPr/>
        <w:t>В своей деятельности библиотек</w:t>
      </w:r>
      <w:r>
        <w:rPr/>
        <w:t>а</w:t>
      </w:r>
      <w:r>
        <w:rPr/>
        <w:t xml:space="preserve"> опира</w:t>
      </w:r>
      <w:r>
        <w:rPr/>
        <w:t>ется</w:t>
      </w:r>
      <w:r>
        <w:rPr/>
        <w:t xml:space="preserve"> на </w:t>
      </w:r>
      <w:r>
        <w:rPr>
          <w:b/>
        </w:rPr>
        <w:t>Федеральные целевые программы</w:t>
      </w:r>
      <w:r>
        <w:rPr/>
        <w:t>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«Увековечение памяти погибших при защите Отечества на 2019−2024 годы»;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Национальный проект «Культура» на 2019 - 2024 годы.</w:t>
      </w:r>
    </w:p>
    <w:p>
      <w:pPr>
        <w:pStyle w:val="Style16"/>
        <w:rPr/>
      </w:pPr>
      <w:r>
        <w:rPr/>
        <w:t xml:space="preserve"> </w:t>
      </w:r>
      <w:r>
        <w:rPr/>
        <w:t xml:space="preserve">Президент РФ постановил объявить </w:t>
      </w:r>
      <w:r>
        <w:rPr>
          <w:b/>
        </w:rPr>
        <w:t>2022-2031 годы Десятилетием науки и технологий. </w:t>
      </w:r>
      <w:r>
        <w:rPr/>
        <w:t xml:space="preserve">Указ об этом № 231 В.В. Путин подписал 25.04.2022.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8 февраля – День российской науки;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16 июня - 60 лет первому полету женщины-космонавта В.В. Терешковой в космос;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12 января - 120 лет со дня рождения И. В. Курчатова.</w:t>
      </w:r>
    </w:p>
    <w:p>
      <w:pPr>
        <w:pStyle w:val="Style16"/>
        <w:rPr/>
      </w:pPr>
      <w:r>
        <w:rPr/>
        <w:t xml:space="preserve">Советом глав государств СНГ </w:t>
      </w:r>
      <w:r>
        <w:rPr>
          <w:b/>
        </w:rPr>
        <w:t>2023 год объявлен Годом русского языка как языка межнационального общения</w:t>
      </w:r>
      <w:r>
        <w:rPr/>
        <w:t>.</w:t>
      </w:r>
    </w:p>
    <w:p>
      <w:pPr>
        <w:pStyle w:val="Style16"/>
        <w:rPr/>
      </w:pPr>
      <w:r>
        <w:rPr>
          <w:b/>
        </w:rPr>
        <w:t>3 февраля – Всемирный день борьбы с ненормативной лексикой</w:t>
      </w:r>
      <w:r>
        <w:rPr/>
        <w:t xml:space="preserve">. Борьба с ненормативной лексикой ведётся во всём мире. Сквернословие является нарушением общественного порядка, оскорблением личности. </w:t>
      </w:r>
    </w:p>
    <w:p>
      <w:pPr>
        <w:pStyle w:val="Style16"/>
        <w:rPr/>
      </w:pPr>
      <w:r>
        <w:rPr>
          <w:b/>
        </w:rPr>
        <w:t>21 февраля – Международный день родного языка.</w:t>
      </w:r>
      <w:r>
        <w:rPr/>
        <w:t xml:space="preserve"> Отмечается с 2000 года ежегодно с целью содействия языковому и культурному разнообразию.</w:t>
      </w:r>
    </w:p>
    <w:p>
      <w:pPr>
        <w:pStyle w:val="Style16"/>
        <w:rPr/>
      </w:pPr>
      <w:r>
        <w:rPr>
          <w:b/>
        </w:rPr>
        <w:t>24 мая – День славянской письменности и культуры.</w:t>
      </w:r>
      <w:r>
        <w:rPr/>
        <w:t xml:space="preserve">1160 лет со времени возникновения славянской письменности </w:t>
      </w:r>
    </w:p>
    <w:p>
      <w:pPr>
        <w:pStyle w:val="Style16"/>
        <w:rPr/>
      </w:pPr>
      <w:r>
        <w:rPr>
          <w:b/>
        </w:rPr>
        <w:t>6 июня – День русского языка. Пушкинский день. </w:t>
      </w:r>
      <w:r>
        <w:rPr/>
        <w:t>Праздник, с 1999 года ежегодно отмечаемый в день рождения А.С. Пушкина</w:t>
      </w:r>
    </w:p>
    <w:p>
      <w:pPr>
        <w:pStyle w:val="Style16"/>
        <w:rPr/>
      </w:pPr>
      <w:r>
        <w:rPr>
          <w:b/>
        </w:rPr>
        <w:t>22 ноября – День словарей и энциклопедий.</w:t>
      </w:r>
      <w:r>
        <w:rPr/>
        <w:t xml:space="preserve"> Отмечается в день рождения В. И. Даля (1801-1872), создателя «Толкового словаря живого великорусского языка».</w:t>
      </w:r>
    </w:p>
    <w:p>
      <w:pPr>
        <w:pStyle w:val="Style16"/>
        <w:rPr/>
      </w:pPr>
      <w:r>
        <w:rPr>
          <w:b/>
        </w:rPr>
        <w:t>2023 год </w:t>
      </w:r>
      <w:r>
        <w:rPr/>
        <w:t xml:space="preserve">объявлен </w:t>
      </w:r>
      <w:r>
        <w:rPr>
          <w:b/>
        </w:rPr>
        <w:t>Годом педагога и наставника.</w:t>
      </w:r>
    </w:p>
    <w:p>
      <w:pPr>
        <w:pStyle w:val="Style16"/>
        <w:rPr/>
      </w:pPr>
      <w:r>
        <w:rPr/>
        <w:t xml:space="preserve">Тема 2023 года приурочена и к </w:t>
      </w:r>
      <w:r>
        <w:rPr>
          <w:b/>
        </w:rPr>
        <w:t>200-летию</w:t>
      </w:r>
      <w:r>
        <w:rPr/>
        <w:t xml:space="preserve">(2 марта) одного из основателей российской педагогики </w:t>
      </w:r>
      <w:r>
        <w:rPr>
          <w:b/>
        </w:rPr>
        <w:t>Константина Дмитриевича Ушинского</w:t>
      </w:r>
      <w:r>
        <w:rPr/>
        <w:t xml:space="preserve">. Имя Ушинского занимает особое место и в мировой педагогике.  </w:t>
      </w:r>
      <w:r>
        <w:rPr/>
        <w:t>Библиотека познакомит</w:t>
      </w:r>
      <w:r>
        <w:rPr/>
        <w:t xml:space="preserve"> с удивительной и драматичной судьбой ученого и педагога Ушинского.</w:t>
      </w:r>
    </w:p>
    <w:p>
      <w:pPr>
        <w:pStyle w:val="Style16"/>
        <w:rPr/>
      </w:pPr>
      <w:r>
        <w:rPr/>
        <w:t xml:space="preserve">В 2023 году также будут </w:t>
      </w:r>
      <w:r>
        <w:rPr>
          <w:b/>
        </w:rPr>
        <w:t>юбилейные даты </w:t>
      </w:r>
      <w:r>
        <w:rPr/>
        <w:t xml:space="preserve">и других </w:t>
      </w:r>
      <w:r>
        <w:rPr>
          <w:b/>
        </w:rPr>
        <w:t>выдающихся советских педагогов и писателей: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13 марта - 135 лет со дня рождения А. С. Макаренко;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28 сентября - 105 лет со дня рождения В. А. Сухомлинского.</w:t>
      </w:r>
    </w:p>
    <w:p>
      <w:pPr>
        <w:pStyle w:val="Style16"/>
        <w:rPr/>
      </w:pPr>
      <w:r>
        <w:rPr/>
        <w:t xml:space="preserve">В план работы библиотеки на 2023 год </w:t>
      </w:r>
      <w:r>
        <w:rPr>
          <w:b/>
        </w:rPr>
        <w:t>рекомендуется включить перспективные форматы</w:t>
      </w:r>
      <w:r>
        <w:rPr/>
        <w:t>: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программы по патриотическому и духовно-нравственному воспитанию детей и молодежи;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программы повышения компьютерной и финансовой грамотности;</w:t>
      </w:r>
    </w:p>
    <w:p>
      <w:pPr>
        <w:pStyle w:val="Style16"/>
        <w:numPr>
          <w:ilvl w:val="0"/>
          <w:numId w:val="0"/>
        </w:numPr>
        <w:spacing w:before="0" w:after="0"/>
        <w:ind w:left="707" w:hanging="0"/>
        <w:rPr/>
      </w:pPr>
      <w:r>
        <w:rPr/>
      </w:r>
    </w:p>
    <w:p>
      <w:pPr>
        <w:pStyle w:val="Style16"/>
        <w:rPr/>
      </w:pPr>
      <w:r>
        <w:rPr/>
        <w:t xml:space="preserve">Приоритетным направлением деятельности библиотек по-прежнему остается </w:t>
      </w:r>
      <w:r>
        <w:rPr>
          <w:b/>
        </w:rPr>
        <w:t>поддержка и развитие чтения</w:t>
      </w:r>
      <w:r>
        <w:rPr/>
        <w:t>. Планируя работу по данному направлению,  в план работы включается участие в международных, всероссийских и региональных событиях: Международный день книгодарения, Всемирный день чтения вслух, Неделя детской книги, Библионочь, День чтения и др.</w:t>
      </w:r>
    </w:p>
    <w:p>
      <w:pPr>
        <w:pStyle w:val="Style16"/>
        <w:rPr/>
      </w:pPr>
      <w:r>
        <w:rPr/>
        <w:t xml:space="preserve">В 2023 году предстоит отметить </w:t>
      </w:r>
      <w:r>
        <w:rPr>
          <w:b/>
        </w:rPr>
        <w:t>ряд юбилейных дат писателей и поэтов.</w:t>
      </w:r>
    </w:p>
    <w:p>
      <w:pPr>
        <w:pStyle w:val="Style16"/>
        <w:rPr/>
      </w:pPr>
      <w:r>
        <w:rPr/>
        <w:t xml:space="preserve">1 июля 2021 года Президент РФ В.В. Путин подписал Указ </w:t>
      </w:r>
      <w:r>
        <w:rPr>
          <w:b/>
        </w:rPr>
        <w:t>«О праздновании 100-летия со дня рождения Р. Г. Гамзатова»</w:t>
      </w:r>
      <w:r>
        <w:rPr/>
        <w:t>. Стихи Расула Гамзатова отличаются необыкновенной проникновенностью чувств и простой риторикой. Песни, написанные на его стихи, мгновенно переходили в разряд хитов. Даже если бы Гамзатов написал одних «Журавлей», он вошел бы в историю, как создатель бессмертного гимна солдатам во всем мире.</w:t>
      </w:r>
    </w:p>
    <w:p>
      <w:pPr>
        <w:pStyle w:val="Style16"/>
        <w:rPr/>
      </w:pPr>
      <w:r>
        <w:rPr/>
        <w:t>Также среди наиболее значимых литературных дат особого внимания заслуживают: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 декабря </w:t>
      </w:r>
      <w:r>
        <w:rPr>
          <w:b/>
        </w:rPr>
        <w:t>-</w:t>
      </w:r>
      <w:r>
        <w:rPr/>
        <w:t>220 лет со дня рождения Ф. И. Тютчева;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9 ноября - 205 лет со дня рождения И.С. Тургенева;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9 сентября - 195 лет со дня рождения Л. Н. Толстого;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4 февраля - 150 лет со дня рождения М. М. Пришвина.</w:t>
      </w:r>
    </w:p>
    <w:p>
      <w:pPr>
        <w:pStyle w:val="Style16"/>
        <w:rPr/>
      </w:pPr>
      <w:r>
        <w:rPr/>
        <w:t>Планируя работу по поддержке и развитию чтения, нельзя обойти вниманием следующие знаменательные даты.</w:t>
      </w:r>
    </w:p>
    <w:p>
      <w:pPr>
        <w:pStyle w:val="Style16"/>
        <w:rPr/>
      </w:pPr>
      <w:r>
        <w:rPr/>
        <w:t>Каждый год в первую среду марта (</w:t>
      </w:r>
      <w:r>
        <w:rPr>
          <w:b/>
        </w:rPr>
        <w:t>в 2023 году</w:t>
      </w:r>
      <w:r>
        <w:rPr/>
        <w:t xml:space="preserve"> </w:t>
      </w:r>
      <w:r>
        <w:rPr>
          <w:b/>
        </w:rPr>
        <w:t>1 марта</w:t>
      </w:r>
      <w:r>
        <w:rPr/>
        <w:t xml:space="preserve">) отмечается </w:t>
      </w:r>
      <w:r>
        <w:rPr>
          <w:b/>
        </w:rPr>
        <w:t>Всемирный день чтения вслух</w:t>
      </w:r>
      <w:r>
        <w:rPr/>
        <w:t xml:space="preserve">. его лозунг «Чтение — это движение вперед!».  Цель – показать чтение как способ взаимодействия с окружающим миром </w:t>
      </w:r>
    </w:p>
    <w:p>
      <w:pPr>
        <w:pStyle w:val="Style16"/>
        <w:rPr/>
      </w:pPr>
      <w:r>
        <w:rPr>
          <w:b/>
        </w:rPr>
        <w:t>21 марта – Всемирный день поэзии</w:t>
      </w:r>
      <w:r>
        <w:rPr/>
        <w:t>. Провод</w:t>
      </w:r>
      <w:r>
        <w:rPr/>
        <w:t xml:space="preserve">ится </w:t>
      </w:r>
      <w:r>
        <w:rPr/>
        <w:t xml:space="preserve">  марафон, где все желающие могут прочитать стихи известных поэтов. Часто к этой дате приурочивают презентации поэтических сборников. Эта знаменательная дата также является прекрасным поводом отметить в 2023 году юбилеи известнейших поэтов:      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240 лет со дня рождения В. А. Жуковского;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130 лет со дня рождения В. В. Маяковского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100 лет со дня рождения Э. А. Асадова;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95 лет со дня рождения Н. Н. Добронравова;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90 лет со дня рождения Е. А. Евтушенко;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85 лет со дня рождения В. С. Высоцкого.</w:t>
      </w:r>
    </w:p>
    <w:p>
      <w:pPr>
        <w:pStyle w:val="Style16"/>
        <w:rPr/>
      </w:pPr>
      <w:r>
        <w:rPr>
          <w:b/>
        </w:rPr>
        <w:t>9 августа - Всемирный день книголюбов.</w:t>
      </w:r>
      <w:r>
        <w:rPr/>
        <w:t xml:space="preserve"> Одна из главных задач Дня книголюбов — популяризовать чтение. Поэтому в библиотек</w:t>
      </w:r>
      <w:r>
        <w:rPr/>
        <w:t>е</w:t>
      </w:r>
      <w:r>
        <w:rPr/>
        <w:t xml:space="preserve">  запланирова</w:t>
      </w:r>
      <w:r>
        <w:rPr/>
        <w:t>ны мероприятия</w:t>
      </w:r>
      <w:r>
        <w:rPr/>
        <w:t>, основанные на впечатлениях людей от любимых книг.  квест «Остров книголюбов», литературная игра «Путешествие в страну Книголюбов»,  интеллектуальная игра «Битва читающих», экспресс-викторина «Вам знакомы эти строки?», акции «Если вы не читали, тогда мы идем к вам»,  «Я прочитал и вам советую…»,   «Найди свою книгу!».</w:t>
      </w:r>
    </w:p>
    <w:p>
      <w:pPr>
        <w:pStyle w:val="Style16"/>
        <w:rPr>
          <w:b/>
          <w:b/>
        </w:rPr>
      </w:pPr>
      <w:r>
        <w:rPr>
          <w:b/>
        </w:rPr>
        <w:t>Гражданско-патриотическое воспитание</w:t>
      </w:r>
    </w:p>
    <w:p>
      <w:pPr>
        <w:pStyle w:val="Style16"/>
        <w:rPr/>
      </w:pPr>
      <w:r>
        <w:rPr/>
        <w:t xml:space="preserve"> </w:t>
      </w:r>
      <w:r>
        <w:rPr/>
        <w:t>В годовой план обязательно включены государственные праздники, памятные даты и Дни воинской славы России: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Защитника Отечества (23 февраля);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Победы (9 мая);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России (12 июня);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памяти и скорби (22 июня);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Государственного флага РФ (22 августа);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народного единства (4 ноября);</w:t>
      </w:r>
    </w:p>
    <w:p>
      <w:pPr>
        <w:pStyle w:val="Style16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День героев Отечества (9 декабря).</w:t>
      </w:r>
    </w:p>
    <w:p>
      <w:pPr>
        <w:pStyle w:val="Style16"/>
        <w:rPr>
          <w:b/>
          <w:b/>
        </w:rPr>
      </w:pPr>
      <w:r>
        <w:rPr>
          <w:b/>
        </w:rPr>
        <w:t>80-летие:</w:t>
      </w:r>
    </w:p>
    <w:p>
      <w:pPr>
        <w:pStyle w:val="Style16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прорыва блокады Ленинграда в ходе операции «Искра» (18 января);</w:t>
      </w:r>
    </w:p>
    <w:p>
      <w:pPr>
        <w:pStyle w:val="Style16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 дня победного завершения Сталинградской битвы (2 февраля);</w:t>
      </w:r>
    </w:p>
    <w:p>
      <w:pPr>
        <w:pStyle w:val="Style16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подвига Александра Матросова (27 февраля);</w:t>
      </w:r>
    </w:p>
    <w:p>
      <w:pPr>
        <w:pStyle w:val="Style16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победы Красной армии в Курской битве (23 августа)</w:t>
      </w:r>
    </w:p>
    <w:p>
      <w:pPr>
        <w:pStyle w:val="Style16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завершения битвы за Кавказ в ходе Великой Отечественной войны (9 октября)</w:t>
      </w:r>
    </w:p>
    <w:p>
      <w:pPr>
        <w:pStyle w:val="Style16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 </w:t>
      </w:r>
      <w:r>
        <w:rPr/>
        <w:t xml:space="preserve">Эти </w:t>
      </w:r>
      <w:r>
        <w:rPr/>
        <w:t>мероприятия</w:t>
      </w:r>
      <w:r>
        <w:rPr/>
        <w:t xml:space="preserve"> можно объединить в </w:t>
      </w:r>
      <w:r>
        <w:rPr/>
        <w:t>проект</w:t>
      </w:r>
      <w:r>
        <w:rPr/>
        <w:t xml:space="preserve"> «</w:t>
      </w:r>
      <w:r>
        <w:rPr>
          <w:b/>
          <w:bCs/>
        </w:rPr>
        <w:t>Правда о Великой войне</w:t>
      </w:r>
      <w:r>
        <w:rPr/>
        <w:t>».</w:t>
      </w:r>
    </w:p>
    <w:p>
      <w:pPr>
        <w:pStyle w:val="Style16"/>
        <w:rPr/>
      </w:pPr>
      <w:r>
        <w:rPr/>
        <w:t xml:space="preserve"> </w:t>
      </w:r>
      <w:r>
        <w:rPr/>
        <w:t>по гражданско-патриотическому воспитанию:</w:t>
      </w:r>
    </w:p>
    <w:p>
      <w:pPr>
        <w:pStyle w:val="Style16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35-летие первого этапа вывода войск из Афганистана (15 мая 1988 г.).</w:t>
      </w:r>
    </w:p>
    <w:p>
      <w:pPr>
        <w:pStyle w:val="Style16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воссоединения Крыма с Россией (18.03.2014);</w:t>
      </w:r>
    </w:p>
    <w:p>
      <w:pPr>
        <w:pStyle w:val="Style16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100 лет государственному гербу СССР (1923);</w:t>
      </w:r>
    </w:p>
    <w:p>
      <w:pPr>
        <w:pStyle w:val="Style16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30 лет Государственному гербу Российской Федерации (1993).</w:t>
      </w:r>
    </w:p>
    <w:p>
      <w:pPr>
        <w:pStyle w:val="Style16"/>
        <w:rPr>
          <w:b/>
          <w:b/>
        </w:rPr>
      </w:pPr>
      <w:r>
        <w:rPr>
          <w:b/>
        </w:rPr>
        <w:t>Правовое просвещение</w:t>
      </w:r>
    </w:p>
    <w:p>
      <w:pPr>
        <w:pStyle w:val="Style16"/>
        <w:rPr/>
      </w:pPr>
      <w:r>
        <w:rPr/>
        <w:t>Деятельность библиотеки по данному направлению заключается в информировании:</w:t>
      </w:r>
    </w:p>
    <w:p>
      <w:pPr>
        <w:pStyle w:val="Style16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Международный день прав человека (10 декабря);</w:t>
      </w:r>
    </w:p>
    <w:p>
      <w:pPr>
        <w:pStyle w:val="Style16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День Конституции Российской Федерации (12 декабря).</w:t>
      </w:r>
    </w:p>
    <w:p>
      <w:pPr>
        <w:pStyle w:val="Style16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105 лет со дня принятия Конституции РСФСР (10.07.1918).</w:t>
      </w:r>
    </w:p>
    <w:p>
      <w:pPr>
        <w:pStyle w:val="Style16"/>
        <w:rPr>
          <w:b/>
          <w:b/>
        </w:rPr>
      </w:pPr>
      <w:r>
        <w:rPr>
          <w:b/>
        </w:rPr>
        <w:t>Формирование здорового образа жизни. Профилактика наркомании, алкоголизма, курения.</w:t>
      </w:r>
    </w:p>
    <w:p>
      <w:pPr>
        <w:pStyle w:val="Style16"/>
        <w:rPr/>
      </w:pPr>
      <w:r>
        <w:rPr/>
        <w:t xml:space="preserve">Работа библиотеки в этом направлении предусматривает мероприятия, которые активно пропагандируют здоровый образ жизни, содействуют организации досуга, привлекают к чтению, </w:t>
      </w:r>
    </w:p>
    <w:p>
      <w:pPr>
        <w:pStyle w:val="Style16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7 апреля – Всемирный день здоровья;</w:t>
      </w:r>
    </w:p>
    <w:p>
      <w:pPr>
        <w:pStyle w:val="Style16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31 мая - Всемирный день без табака;</w:t>
      </w:r>
    </w:p>
    <w:p>
      <w:pPr>
        <w:pStyle w:val="Style16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26 июня - Международный день борьбы с наркоманией;</w:t>
      </w:r>
    </w:p>
    <w:p>
      <w:pPr>
        <w:pStyle w:val="Style16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16 ноября - Международный день отказа от курения;</w:t>
      </w:r>
    </w:p>
    <w:p>
      <w:pPr>
        <w:pStyle w:val="Style16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1 декабря - Всемирный день борьбы со СПИДом. </w:t>
      </w:r>
    </w:p>
    <w:p>
      <w:pPr>
        <w:pStyle w:val="Style16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конкурс</w:t>
      </w:r>
      <w:r>
        <w:rPr/>
        <w:t xml:space="preserve"> для дошкольников и младших школьников«Стихи о здоровье».</w:t>
      </w:r>
    </w:p>
    <w:p>
      <w:pPr>
        <w:pStyle w:val="Style16"/>
        <w:rPr>
          <w:b/>
          <w:b/>
        </w:rPr>
      </w:pPr>
      <w:r>
        <w:rPr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возможностями.</w:t>
      </w:r>
    </w:p>
    <w:p>
      <w:pPr>
        <w:pStyle w:val="Style16"/>
        <w:rPr/>
      </w:pPr>
      <w:r>
        <w:rPr/>
        <w:t>духовно-нравственному воспитани</w:t>
      </w:r>
      <w:r>
        <w:rPr/>
        <w:t>е:</w:t>
      </w:r>
    </w:p>
    <w:p>
      <w:pPr>
        <w:pStyle w:val="Style16"/>
        <w:rPr/>
      </w:pPr>
      <w:r>
        <w:rPr/>
        <w:t xml:space="preserve">Мероприятия:  «Познавая себя»,  «Ты послан в мир, чтобы сделать его лучше», «Учись понимать себя и других», «Каждый выбирает для себя…», ««Защити слабого!», «Нет буллингу!» </w:t>
      </w:r>
    </w:p>
    <w:p>
      <w:pPr>
        <w:pStyle w:val="Style16"/>
        <w:rPr/>
      </w:pPr>
      <w:r>
        <w:rPr/>
        <w:t xml:space="preserve"> </w:t>
      </w:r>
      <w:r>
        <w:rPr/>
        <w:t>Международный день инвалидов (3 декабря)</w:t>
      </w:r>
    </w:p>
    <w:p>
      <w:pPr>
        <w:pStyle w:val="Style16"/>
        <w:rPr/>
      </w:pPr>
      <w:r>
        <w:rPr>
          <w:b/>
        </w:rPr>
        <w:t>Формирование культуры межнационального общения, толерантности. Противодействие экстремизму.</w:t>
      </w:r>
    </w:p>
    <w:p>
      <w:pPr>
        <w:pStyle w:val="Style16"/>
        <w:rPr/>
      </w:pPr>
      <w:r>
        <w:rPr/>
        <w:t xml:space="preserve">Толерантность - глобальная проблема, и наиболее эффективным способом ее формирования у подрастающего поколения является воспитание. в духе толерантности </w:t>
      </w:r>
    </w:p>
    <w:p>
      <w:pPr>
        <w:pStyle w:val="Style16"/>
        <w:rPr/>
      </w:pPr>
      <w:r>
        <w:rPr/>
        <w:t xml:space="preserve">День дружбы и единения славян (25 июня), Международный день коренных народов мира (9 августа), Международный день толерантности (16 ноября) </w:t>
      </w:r>
    </w:p>
    <w:p>
      <w:pPr>
        <w:pStyle w:val="Style16"/>
        <w:rPr/>
      </w:pPr>
      <w:r>
        <w:rPr>
          <w:b/>
        </w:rPr>
        <w:t>Экологическое просвещение.</w:t>
      </w:r>
    </w:p>
    <w:p>
      <w:pPr>
        <w:pStyle w:val="Style16"/>
        <w:rPr/>
      </w:pPr>
      <w:r>
        <w:rPr/>
        <w:t xml:space="preserve"> </w:t>
      </w:r>
      <w:r>
        <w:rPr/>
        <w:t>Выставки, по книгам писателей-натуралистов: эко- путешествия «Мир вокруг нас», «Раскрываем тайны природы», конкурс рисунков «Природы чудные картины»,, «Береги свой дом, свою планету!»,  «Бросим природе спасательный круг!».</w:t>
      </w:r>
    </w:p>
    <w:p>
      <w:pPr>
        <w:pStyle w:val="Style16"/>
        <w:rPr>
          <w:b/>
          <w:b/>
        </w:rPr>
      </w:pPr>
      <w:r>
        <w:rPr>
          <w:b/>
        </w:rPr>
        <w:t>Эстетическое воспитание</w:t>
      </w:r>
    </w:p>
    <w:p>
      <w:pPr>
        <w:pStyle w:val="Style16"/>
        <w:rPr/>
      </w:pPr>
      <w:r>
        <w:rPr/>
        <w:t>В 2023 году исполнится 130 лет Третьяковск</w:t>
      </w:r>
      <w:r>
        <w:rPr/>
        <w:t>ой</w:t>
      </w:r>
      <w:r>
        <w:rPr/>
        <w:t xml:space="preserve"> галере</w:t>
      </w:r>
      <w:r>
        <w:rPr/>
        <w:t>е</w:t>
      </w:r>
      <w:r>
        <w:rPr/>
        <w:t xml:space="preserve"> (1893) и 125 лет Государственному Русскому музею (1898). </w:t>
      </w:r>
      <w:r>
        <w:rPr/>
        <w:t>( Можно провести что то из этих дат)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175 лет со дня рождения В.И. Сурикова, русского художника;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175 лет со дня рождения В.М. Васнецова, русского живописца;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145 лет со дня рождения К.С. Петрова-Водкина, русского художника, графика;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135 лет со дня рождения В.М. Конашевича, советского художника- иллюстратора книг Андерсена Х.К. «Дикие лебеди», Даля В. «Старик Годовик», Пушкина А.С. «Сказки», Чуковского К.И. «Сказки» и др.;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130 лет со дня рождения А.А. Пластова, советского художника;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125 лет со дня рождения А.М. Каневского, художника-иллюстратора. Иллюстрации к книгам Толстого А. Н. «Золотой ключик, или Приключения Буратино», Носова Н. Н. «Витя Малеев в школе и дома», Чуковского К. И.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«Сказки» и др.;</w:t>
      </w:r>
    </w:p>
    <w:p>
      <w:pPr>
        <w:pStyle w:val="Style16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100 лет со дня рождения Л. И. Гайдая, советского режиссера, сценариста.</w:t>
      </w:r>
    </w:p>
    <w:p>
      <w:pPr>
        <w:pStyle w:val="Style16"/>
        <w:rPr/>
      </w:pPr>
      <w:r>
        <w:rPr/>
        <w:t xml:space="preserve">Стало традиционным участие библиотек в ежегодной Всероссийской акции «Ночь искусств». </w:t>
      </w:r>
    </w:p>
    <w:p>
      <w:pPr>
        <w:pStyle w:val="Style16"/>
        <w:rPr>
          <w:b/>
          <w:b/>
        </w:rPr>
      </w:pPr>
      <w:r>
        <w:rPr/>
      </w:r>
    </w:p>
    <w:p>
      <w:pPr>
        <w:pStyle w:val="Style16"/>
        <w:rPr>
          <w:b/>
          <w:b/>
        </w:rPr>
      </w:pPr>
      <w:r>
        <w:rPr/>
      </w:r>
    </w:p>
    <w:p>
      <w:pPr>
        <w:pStyle w:val="Style16"/>
        <w:rPr>
          <w:b/>
          <w:b/>
        </w:rPr>
      </w:pPr>
      <w:r>
        <w:rPr>
          <w:b/>
        </w:rPr>
        <w:t>Краеведение</w:t>
      </w:r>
    </w:p>
    <w:p>
      <w:pPr>
        <w:pStyle w:val="Style16"/>
        <w:rPr/>
      </w:pPr>
      <w:r>
        <w:rPr/>
        <w:t xml:space="preserve">Тема краеведения для библиотек всегда актуальна. воспитание чувства гордости за славное прошлое земляков, уважения к историческим корням и обычаям, познание неповторимости природы родного края. </w:t>
      </w:r>
    </w:p>
    <w:p>
      <w:pPr>
        <w:pStyle w:val="Style16"/>
        <w:rPr/>
      </w:pPr>
      <w:r>
        <w:rPr/>
        <w:t>В план</w:t>
      </w:r>
      <w:r>
        <w:rPr/>
        <w:t>е</w:t>
      </w:r>
      <w:r>
        <w:rPr/>
        <w:t xml:space="preserve"> библиотек</w:t>
      </w:r>
      <w:r>
        <w:rPr/>
        <w:t>и</w:t>
      </w:r>
      <w:r>
        <w:rPr/>
        <w:t xml:space="preserve"> на 2023 год отразить </w:t>
      </w:r>
      <w:r>
        <w:rPr>
          <w:b/>
          <w:bCs/>
        </w:rPr>
        <w:t xml:space="preserve">80-летие Уральского добровольческого танкового корпуса </w:t>
      </w:r>
    </w:p>
    <w:p>
      <w:pPr>
        <w:pStyle w:val="Style16"/>
        <w:rPr>
          <w:b/>
          <w:b/>
        </w:rPr>
      </w:pPr>
      <w:r>
        <w:rPr>
          <w:b/>
        </w:rPr>
        <w:t>Формирование библиотечно-библиографической грамотности и информационной культуры</w:t>
      </w:r>
    </w:p>
    <w:p>
      <w:pPr>
        <w:pStyle w:val="Style16"/>
        <w:rPr/>
      </w:pPr>
      <w:r>
        <w:rPr/>
        <w:t xml:space="preserve"> </w:t>
      </w:r>
      <w:r>
        <w:rPr/>
        <w:t>Знакомство со СБА, обучение пользования компьютером и поиску информации в Интернет.</w:t>
      </w:r>
    </w:p>
    <w:p>
      <w:pPr>
        <w:pStyle w:val="Style16"/>
        <w:rPr/>
      </w:pPr>
      <w:r>
        <w:rPr/>
        <w:t>Библиотечные уроки ,  День словарей и энциклопедий.</w:t>
      </w:r>
    </w:p>
    <w:p>
      <w:pPr>
        <w:pStyle w:val="Style16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2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LibreOffice/6.0.7.3$Linux_X86_64 LibreOffice_project/00m0$Build-3</Application>
  <Pages>4</Pages>
  <Words>1269</Words>
  <Characters>7792</Characters>
  <CharactersWithSpaces>8952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2023-01-10T10:42:01Z</dcterms:created>
  <dc:creator/>
  <dc:description/>
  <dc:language>ru-RU</dc:language>
  <cp:lastModifiedBy/>
  <dcterms:modified xsi:type="dcterms:W3CDTF">2023-01-26T12:07:44Z</dcterms:modified>
  <cp:revision>2</cp:revision>
  <dc:subject/>
  <dc:title/>
</cp:coreProperties>
</file>